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8475F" w14:textId="77777777" w:rsidR="00BD2E7F" w:rsidRDefault="00BD2E7F">
      <w:pPr>
        <w:pStyle w:val="BodyText"/>
        <w:jc w:val="both"/>
        <w:rPr>
          <w:rFonts w:cs="Arial"/>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4"/>
        <w:gridCol w:w="1417"/>
      </w:tblGrid>
      <w:tr w:rsidR="00BD2E7F" w14:paraId="27B84763" w14:textId="77777777" w:rsidTr="00B978B7">
        <w:trPr>
          <w:cantSplit/>
        </w:trPr>
        <w:tc>
          <w:tcPr>
            <w:tcW w:w="9781" w:type="dxa"/>
            <w:gridSpan w:val="2"/>
            <w:shd w:val="pct5" w:color="auto" w:fill="auto"/>
          </w:tcPr>
          <w:p w14:paraId="27B84760" w14:textId="77777777" w:rsidR="00BD2E7F" w:rsidRDefault="00BD2E7F">
            <w:pPr>
              <w:pStyle w:val="Heading1"/>
              <w:jc w:val="center"/>
              <w:rPr>
                <w:sz w:val="16"/>
              </w:rPr>
            </w:pPr>
          </w:p>
          <w:p w14:paraId="27B84761" w14:textId="77777777" w:rsidR="00BD2E7F" w:rsidRDefault="00BD2E7F">
            <w:pPr>
              <w:pStyle w:val="Heading1"/>
              <w:jc w:val="center"/>
              <w:rPr>
                <w:sz w:val="28"/>
              </w:rPr>
            </w:pPr>
            <w:r>
              <w:rPr>
                <w:sz w:val="28"/>
              </w:rPr>
              <w:t>NEW COMPETITOR BRIEFING CHECKLIST</w:t>
            </w:r>
          </w:p>
          <w:p w14:paraId="27B84762" w14:textId="77777777" w:rsidR="00BD2E7F" w:rsidRDefault="00BD2E7F">
            <w:pPr>
              <w:jc w:val="center"/>
              <w:rPr>
                <w:sz w:val="16"/>
              </w:rPr>
            </w:pPr>
          </w:p>
        </w:tc>
      </w:tr>
      <w:tr w:rsidR="00BD2E7F" w14:paraId="27B8476E" w14:textId="77777777" w:rsidTr="00B978B7">
        <w:trPr>
          <w:cantSplit/>
        </w:trPr>
        <w:tc>
          <w:tcPr>
            <w:tcW w:w="9781" w:type="dxa"/>
            <w:gridSpan w:val="2"/>
            <w:tcBorders>
              <w:bottom w:val="single" w:sz="4" w:space="0" w:color="auto"/>
            </w:tcBorders>
          </w:tcPr>
          <w:p w14:paraId="27B84764" w14:textId="77777777" w:rsidR="00BD2E7F" w:rsidRDefault="00BD2E7F">
            <w:pPr>
              <w:pStyle w:val="Heading1"/>
              <w:rPr>
                <w:i/>
                <w:sz w:val="16"/>
              </w:rPr>
            </w:pPr>
          </w:p>
          <w:p w14:paraId="27B84765" w14:textId="77777777" w:rsidR="00BD2E7F" w:rsidRDefault="00BD2E7F">
            <w:pPr>
              <w:pStyle w:val="Heading1"/>
              <w:rPr>
                <w:i/>
                <w:sz w:val="24"/>
              </w:rPr>
            </w:pPr>
            <w:r>
              <w:rPr>
                <w:i/>
                <w:sz w:val="24"/>
              </w:rPr>
              <w:t>Important Notes for users of this template:</w:t>
            </w:r>
          </w:p>
          <w:p w14:paraId="27B84766" w14:textId="77777777" w:rsidR="00BD2E7F" w:rsidRDefault="00BD2E7F">
            <w:pPr>
              <w:rPr>
                <w:rFonts w:ascii="Arial" w:hAnsi="Arial" w:cs="Arial"/>
                <w:i/>
                <w:iCs/>
              </w:rPr>
            </w:pPr>
            <w:r>
              <w:rPr>
                <w:rFonts w:ascii="Arial" w:hAnsi="Arial" w:cs="Arial"/>
                <w:i/>
                <w:iCs/>
              </w:rPr>
              <w:t>The New Competitor Briefing must be conducted in a suitably quiet venue providing some degree of shelter.  When covering all the subjects mentioned below it is recommended that you tick each subject after completion.</w:t>
            </w:r>
          </w:p>
          <w:p w14:paraId="27B84767" w14:textId="77777777" w:rsidR="00BD2E7F" w:rsidRDefault="00BD2E7F">
            <w:pPr>
              <w:rPr>
                <w:rFonts w:ascii="Arial" w:hAnsi="Arial" w:cs="Arial"/>
                <w:i/>
                <w:iCs/>
              </w:rPr>
            </w:pPr>
          </w:p>
          <w:p w14:paraId="27B84768" w14:textId="77777777" w:rsidR="00BD2E7F" w:rsidRDefault="00BD2E7F">
            <w:pPr>
              <w:rPr>
                <w:rFonts w:ascii="Arial" w:hAnsi="Arial" w:cs="Arial"/>
                <w:i/>
                <w:iCs/>
              </w:rPr>
            </w:pPr>
            <w:r>
              <w:rPr>
                <w:rFonts w:ascii="Arial" w:hAnsi="Arial" w:cs="Arial"/>
                <w:i/>
                <w:iCs/>
              </w:rPr>
              <w:t>Samples of ALL signs used should be included at the venue.</w:t>
            </w:r>
          </w:p>
          <w:p w14:paraId="27B84769" w14:textId="77777777" w:rsidR="00BD2E7F" w:rsidRDefault="00BD2E7F">
            <w:pPr>
              <w:pStyle w:val="Footer"/>
              <w:tabs>
                <w:tab w:val="clear" w:pos="4153"/>
                <w:tab w:val="clear" w:pos="8306"/>
              </w:tabs>
              <w:rPr>
                <w:rFonts w:ascii="Arial" w:hAnsi="Arial" w:cs="Arial"/>
                <w:i/>
                <w:iCs/>
              </w:rPr>
            </w:pPr>
          </w:p>
          <w:p w14:paraId="27B8476A" w14:textId="77777777" w:rsidR="00BD2E7F" w:rsidRDefault="00BD2E7F">
            <w:pPr>
              <w:rPr>
                <w:rFonts w:ascii="Arial" w:hAnsi="Arial" w:cs="Arial"/>
                <w:i/>
                <w:iCs/>
              </w:rPr>
            </w:pPr>
            <w:r>
              <w:rPr>
                <w:rFonts w:ascii="Arial" w:hAnsi="Arial" w:cs="Arial"/>
                <w:i/>
                <w:iCs/>
              </w:rPr>
              <w:t>All competitors should have a working knowledge of the MotorSport Manual, and this briefing should serve to remind them of correct procedures and to physically show them the signs used.  The briefing should not take longer than 20 minutes to complete.</w:t>
            </w:r>
          </w:p>
          <w:p w14:paraId="27B8476B" w14:textId="77777777" w:rsidR="00BD2E7F" w:rsidRDefault="00BD2E7F">
            <w:pPr>
              <w:rPr>
                <w:rFonts w:ascii="Arial" w:hAnsi="Arial" w:cs="Arial"/>
                <w:i/>
                <w:iCs/>
              </w:rPr>
            </w:pPr>
          </w:p>
          <w:p w14:paraId="27B8476C" w14:textId="77777777" w:rsidR="00BD2E7F" w:rsidRDefault="00BD2E7F">
            <w:pPr>
              <w:rPr>
                <w:rFonts w:ascii="Arial" w:hAnsi="Arial" w:cs="Arial"/>
                <w:b/>
                <w:i/>
                <w:iCs/>
              </w:rPr>
            </w:pPr>
            <w:r>
              <w:rPr>
                <w:rFonts w:ascii="Arial" w:hAnsi="Arial" w:cs="Arial"/>
                <w:b/>
                <w:i/>
                <w:iCs/>
              </w:rPr>
              <w:t>It is mandatory to take a roll call to ensure that ALL novice competitors are present.</w:t>
            </w:r>
          </w:p>
          <w:p w14:paraId="27B8476D" w14:textId="77777777" w:rsidR="00BD2E7F" w:rsidRDefault="00BD2E7F">
            <w:pPr>
              <w:rPr>
                <w:sz w:val="16"/>
              </w:rPr>
            </w:pPr>
          </w:p>
        </w:tc>
      </w:tr>
      <w:tr w:rsidR="00BD2E7F" w14:paraId="27B84772" w14:textId="77777777" w:rsidTr="00B978B7">
        <w:trPr>
          <w:cantSplit/>
        </w:trPr>
        <w:tc>
          <w:tcPr>
            <w:tcW w:w="9781" w:type="dxa"/>
            <w:gridSpan w:val="2"/>
            <w:shd w:val="pct5" w:color="auto" w:fill="auto"/>
          </w:tcPr>
          <w:p w14:paraId="27B8476F" w14:textId="77777777" w:rsidR="00BD2E7F" w:rsidRDefault="00BD2E7F">
            <w:pPr>
              <w:jc w:val="center"/>
              <w:rPr>
                <w:rFonts w:ascii="Arial" w:hAnsi="Arial" w:cs="Arial"/>
                <w:b/>
                <w:sz w:val="16"/>
              </w:rPr>
            </w:pPr>
          </w:p>
          <w:p w14:paraId="27B84770" w14:textId="77777777" w:rsidR="00BD2E7F" w:rsidRDefault="00BD2E7F">
            <w:pPr>
              <w:jc w:val="center"/>
              <w:rPr>
                <w:rFonts w:ascii="Arial" w:hAnsi="Arial" w:cs="Arial"/>
                <w:b/>
                <w:i/>
                <w:sz w:val="28"/>
              </w:rPr>
            </w:pPr>
            <w:r>
              <w:rPr>
                <w:rFonts w:ascii="Arial" w:hAnsi="Arial" w:cs="Arial"/>
                <w:b/>
                <w:sz w:val="28"/>
              </w:rPr>
              <w:t>DRIVERS BRIEFING CHECKLIST</w:t>
            </w:r>
          </w:p>
          <w:p w14:paraId="27B84771" w14:textId="77777777" w:rsidR="00BD2E7F" w:rsidRDefault="00BD2E7F">
            <w:pPr>
              <w:pStyle w:val="Heading1"/>
              <w:jc w:val="center"/>
              <w:rPr>
                <w:i/>
                <w:sz w:val="16"/>
              </w:rPr>
            </w:pPr>
          </w:p>
        </w:tc>
      </w:tr>
      <w:tr w:rsidR="00BD2E7F" w14:paraId="27B84775" w14:textId="77777777" w:rsidTr="00B978B7">
        <w:tc>
          <w:tcPr>
            <w:tcW w:w="8364" w:type="dxa"/>
          </w:tcPr>
          <w:p w14:paraId="27B84773" w14:textId="77777777" w:rsidR="00BD2E7F" w:rsidRDefault="00BD2E7F">
            <w:pPr>
              <w:pStyle w:val="Heading1"/>
              <w:rPr>
                <w:iCs/>
                <w:sz w:val="20"/>
              </w:rPr>
            </w:pPr>
            <w:r>
              <w:rPr>
                <w:iCs/>
                <w:sz w:val="20"/>
              </w:rPr>
              <w:t>Subject to be covered</w:t>
            </w:r>
          </w:p>
        </w:tc>
        <w:tc>
          <w:tcPr>
            <w:tcW w:w="1417" w:type="dxa"/>
          </w:tcPr>
          <w:p w14:paraId="27B84774" w14:textId="77777777" w:rsidR="00BD2E7F" w:rsidRDefault="00BD2E7F">
            <w:pPr>
              <w:pStyle w:val="Heading1"/>
              <w:rPr>
                <w:iCs/>
                <w:sz w:val="20"/>
              </w:rPr>
            </w:pPr>
            <w:r>
              <w:rPr>
                <w:iCs/>
                <w:sz w:val="20"/>
              </w:rPr>
              <w:t>Tick</w:t>
            </w:r>
          </w:p>
        </w:tc>
      </w:tr>
      <w:tr w:rsidR="00BD2E7F" w14:paraId="27B8477B" w14:textId="77777777" w:rsidTr="00B978B7">
        <w:tc>
          <w:tcPr>
            <w:tcW w:w="8364" w:type="dxa"/>
          </w:tcPr>
          <w:p w14:paraId="27B84776" w14:textId="77777777" w:rsidR="00BD2E7F" w:rsidRDefault="00BD2E7F">
            <w:pPr>
              <w:pStyle w:val="Heading8"/>
              <w:rPr>
                <w:rFonts w:ascii="Arial" w:hAnsi="Arial" w:cs="Arial"/>
                <w:b w:val="0"/>
                <w:bCs/>
                <w:sz w:val="16"/>
                <w:u w:val="none"/>
              </w:rPr>
            </w:pPr>
          </w:p>
          <w:p w14:paraId="27B84777" w14:textId="77777777" w:rsidR="00BD2E7F" w:rsidRDefault="00BD2E7F">
            <w:pPr>
              <w:pStyle w:val="Heading8"/>
              <w:rPr>
                <w:rFonts w:ascii="Arial" w:hAnsi="Arial" w:cs="Arial"/>
                <w:u w:val="none"/>
              </w:rPr>
            </w:pPr>
            <w:r>
              <w:rPr>
                <w:rFonts w:ascii="Arial" w:hAnsi="Arial" w:cs="Arial"/>
                <w:u w:val="none"/>
              </w:rPr>
              <w:t>FAMILIARISATION WITH RALLY SIGNS</w:t>
            </w:r>
          </w:p>
          <w:p w14:paraId="27B84778" w14:textId="77777777" w:rsidR="00BD2E7F" w:rsidRDefault="00BD2E7F">
            <w:pPr>
              <w:pStyle w:val="Heading1"/>
              <w:rPr>
                <w:b w:val="0"/>
                <w:bCs/>
                <w:sz w:val="20"/>
              </w:rPr>
            </w:pPr>
            <w:r>
              <w:rPr>
                <w:b w:val="0"/>
                <w:bCs/>
                <w:sz w:val="20"/>
              </w:rPr>
              <w:t>All the rally signs should be indicated to the group, in the order they are likely to be encountered, including the control area signs in sequence, cautions, arrows and additional arrows.</w:t>
            </w:r>
          </w:p>
          <w:p w14:paraId="27B84779" w14:textId="77777777" w:rsidR="00BD2E7F" w:rsidRDefault="00BD2E7F">
            <w:pPr>
              <w:rPr>
                <w:sz w:val="16"/>
              </w:rPr>
            </w:pPr>
          </w:p>
        </w:tc>
        <w:tc>
          <w:tcPr>
            <w:tcW w:w="1417" w:type="dxa"/>
          </w:tcPr>
          <w:p w14:paraId="27B8477A" w14:textId="77777777" w:rsidR="00BD2E7F" w:rsidRDefault="00BD2E7F">
            <w:pPr>
              <w:pStyle w:val="Heading1"/>
              <w:rPr>
                <w:b w:val="0"/>
                <w:bCs/>
                <w:i/>
                <w:sz w:val="24"/>
              </w:rPr>
            </w:pPr>
          </w:p>
        </w:tc>
      </w:tr>
      <w:tr w:rsidR="00BD2E7F" w14:paraId="27B8478D" w14:textId="77777777" w:rsidTr="00B978B7">
        <w:tc>
          <w:tcPr>
            <w:tcW w:w="8364" w:type="dxa"/>
          </w:tcPr>
          <w:p w14:paraId="27B8477C" w14:textId="77777777" w:rsidR="00BD2E7F" w:rsidRDefault="00BD2E7F">
            <w:pPr>
              <w:pStyle w:val="Heading8"/>
              <w:rPr>
                <w:rFonts w:ascii="Arial" w:hAnsi="Arial" w:cs="Arial"/>
                <w:sz w:val="16"/>
                <w:u w:val="none"/>
              </w:rPr>
            </w:pPr>
          </w:p>
          <w:p w14:paraId="27B8477D" w14:textId="77777777" w:rsidR="00BD2E7F" w:rsidRDefault="00BD2E7F">
            <w:pPr>
              <w:pStyle w:val="Heading8"/>
              <w:rPr>
                <w:rFonts w:ascii="Arial" w:hAnsi="Arial" w:cs="Arial"/>
                <w:u w:val="none"/>
              </w:rPr>
            </w:pPr>
            <w:r>
              <w:rPr>
                <w:rFonts w:ascii="Arial" w:hAnsi="Arial" w:cs="Arial"/>
                <w:u w:val="none"/>
              </w:rPr>
              <w:t>IF YOU ARE STOPPED IN A STAGE</w:t>
            </w:r>
          </w:p>
          <w:p w14:paraId="27B8477E" w14:textId="77777777" w:rsidR="00BD2E7F" w:rsidRDefault="00BD2E7F">
            <w:pPr>
              <w:rPr>
                <w:rFonts w:ascii="Arial" w:hAnsi="Arial" w:cs="Arial"/>
                <w:sz w:val="16"/>
              </w:rPr>
            </w:pPr>
          </w:p>
          <w:p w14:paraId="27B8477F" w14:textId="77777777" w:rsidR="00BD2E7F" w:rsidRDefault="00BD2E7F">
            <w:pPr>
              <w:pStyle w:val="BodyTextIndent"/>
              <w:rPr>
                <w:rFonts w:ascii="Arial" w:hAnsi="Arial" w:cs="Arial"/>
                <w:b/>
              </w:rPr>
            </w:pPr>
            <w:r>
              <w:rPr>
                <w:rFonts w:ascii="Arial" w:hAnsi="Arial" w:cs="Arial"/>
                <w:b/>
              </w:rPr>
              <w:t>SAFETY TRIANGLE</w:t>
            </w:r>
          </w:p>
          <w:p w14:paraId="27B84780" w14:textId="77777777" w:rsidR="00BD2E7F" w:rsidRDefault="00BD2E7F">
            <w:pPr>
              <w:pStyle w:val="BodyTextIndent"/>
              <w:numPr>
                <w:ilvl w:val="0"/>
                <w:numId w:val="1"/>
              </w:numPr>
              <w:rPr>
                <w:rFonts w:ascii="Arial" w:hAnsi="Arial" w:cs="Arial"/>
              </w:rPr>
            </w:pPr>
            <w:r>
              <w:rPr>
                <w:rFonts w:ascii="Arial" w:hAnsi="Arial" w:cs="Arial"/>
              </w:rPr>
              <w:t>When required</w:t>
            </w:r>
          </w:p>
          <w:p w14:paraId="27B84781" w14:textId="77777777" w:rsidR="00BD2E7F" w:rsidRDefault="00BD2E7F">
            <w:pPr>
              <w:pStyle w:val="BodyTextIndent"/>
              <w:numPr>
                <w:ilvl w:val="0"/>
                <w:numId w:val="1"/>
              </w:numPr>
              <w:rPr>
                <w:rFonts w:ascii="Arial" w:hAnsi="Arial" w:cs="Arial"/>
              </w:rPr>
            </w:pPr>
            <w:r>
              <w:rPr>
                <w:rFonts w:ascii="Arial" w:hAnsi="Arial" w:cs="Arial"/>
              </w:rPr>
              <w:t>Placement</w:t>
            </w:r>
          </w:p>
          <w:p w14:paraId="27B84782" w14:textId="77777777" w:rsidR="00BD2E7F" w:rsidRDefault="00BD2E7F">
            <w:pPr>
              <w:pStyle w:val="BodyTextIndent"/>
              <w:numPr>
                <w:ilvl w:val="0"/>
                <w:numId w:val="1"/>
              </w:numPr>
              <w:rPr>
                <w:rFonts w:ascii="Arial" w:hAnsi="Arial" w:cs="Arial"/>
              </w:rPr>
            </w:pPr>
            <w:r>
              <w:rPr>
                <w:rFonts w:ascii="Arial" w:hAnsi="Arial" w:cs="Arial"/>
              </w:rPr>
              <w:t>Not on a bend</w:t>
            </w:r>
          </w:p>
          <w:p w14:paraId="27B84783" w14:textId="77777777" w:rsidR="00BD2E7F" w:rsidRDefault="00BD2E7F">
            <w:pPr>
              <w:pStyle w:val="BodyTextIndent"/>
              <w:numPr>
                <w:ilvl w:val="0"/>
                <w:numId w:val="1"/>
              </w:numPr>
              <w:rPr>
                <w:rFonts w:ascii="Arial" w:hAnsi="Arial" w:cs="Arial"/>
              </w:rPr>
            </w:pPr>
            <w:r>
              <w:rPr>
                <w:rFonts w:ascii="Arial" w:hAnsi="Arial" w:cs="Arial"/>
              </w:rPr>
              <w:t>Sufficient notification to oncoming drivers</w:t>
            </w:r>
          </w:p>
          <w:p w14:paraId="27B84784" w14:textId="77777777" w:rsidR="00BD2E7F" w:rsidRDefault="00BD2E7F">
            <w:pPr>
              <w:pStyle w:val="BodyTextIndent"/>
              <w:ind w:left="0"/>
              <w:rPr>
                <w:rFonts w:ascii="Arial" w:hAnsi="Arial" w:cs="Arial"/>
                <w:sz w:val="16"/>
              </w:rPr>
            </w:pPr>
          </w:p>
          <w:p w14:paraId="27B84785" w14:textId="77777777" w:rsidR="00BD2E7F" w:rsidRDefault="00BD2E7F">
            <w:pPr>
              <w:pStyle w:val="BodyTextIndent"/>
              <w:rPr>
                <w:rFonts w:ascii="Arial" w:hAnsi="Arial" w:cs="Arial"/>
                <w:b/>
              </w:rPr>
            </w:pPr>
            <w:r>
              <w:rPr>
                <w:rFonts w:ascii="Arial" w:hAnsi="Arial" w:cs="Arial"/>
                <w:b/>
              </w:rPr>
              <w:t>GREEN OK</w:t>
            </w:r>
          </w:p>
          <w:p w14:paraId="27B84786" w14:textId="77777777" w:rsidR="00BD2E7F" w:rsidRDefault="00BD2E7F">
            <w:pPr>
              <w:pStyle w:val="BodyTextIndent"/>
              <w:numPr>
                <w:ilvl w:val="0"/>
                <w:numId w:val="2"/>
              </w:numPr>
              <w:rPr>
                <w:rFonts w:ascii="Arial" w:hAnsi="Arial" w:cs="Arial"/>
              </w:rPr>
            </w:pPr>
            <w:r>
              <w:rPr>
                <w:rFonts w:ascii="Arial" w:hAnsi="Arial" w:cs="Arial"/>
              </w:rPr>
              <w:t>Show to next 5 drivers</w:t>
            </w:r>
          </w:p>
          <w:p w14:paraId="27B84787" w14:textId="77777777" w:rsidR="00BD2E7F" w:rsidRDefault="00BD2E7F">
            <w:pPr>
              <w:pStyle w:val="BodyTextIndent"/>
              <w:rPr>
                <w:rFonts w:ascii="Arial" w:hAnsi="Arial" w:cs="Arial"/>
                <w:b/>
                <w:sz w:val="16"/>
              </w:rPr>
            </w:pPr>
          </w:p>
          <w:p w14:paraId="27B84788" w14:textId="77777777" w:rsidR="00BD2E7F" w:rsidRDefault="00AB00D6">
            <w:pPr>
              <w:pStyle w:val="BodyTextIndent"/>
              <w:rPr>
                <w:rFonts w:ascii="Arial" w:hAnsi="Arial" w:cs="Arial"/>
                <w:b/>
              </w:rPr>
            </w:pPr>
            <w:r>
              <w:rPr>
                <w:rFonts w:ascii="Arial" w:hAnsi="Arial" w:cs="Arial"/>
                <w:b/>
              </w:rPr>
              <w:t>SOS</w:t>
            </w:r>
          </w:p>
          <w:p w14:paraId="27B84789" w14:textId="77777777" w:rsidR="00BD2E7F" w:rsidRDefault="00BD2E7F">
            <w:pPr>
              <w:pStyle w:val="BodyTextIndent"/>
              <w:numPr>
                <w:ilvl w:val="0"/>
                <w:numId w:val="3"/>
              </w:numPr>
              <w:rPr>
                <w:rFonts w:ascii="Arial" w:hAnsi="Arial" w:cs="Arial"/>
              </w:rPr>
            </w:pPr>
            <w:r>
              <w:rPr>
                <w:rFonts w:ascii="Arial" w:hAnsi="Arial" w:cs="Arial"/>
              </w:rPr>
              <w:t>When to use</w:t>
            </w:r>
          </w:p>
          <w:p w14:paraId="27B8478A" w14:textId="77777777" w:rsidR="00BD2E7F" w:rsidRDefault="00BD2E7F">
            <w:pPr>
              <w:pStyle w:val="BodyTextIndent"/>
              <w:numPr>
                <w:ilvl w:val="0"/>
                <w:numId w:val="3"/>
              </w:numPr>
              <w:rPr>
                <w:rFonts w:ascii="Arial" w:hAnsi="Arial" w:cs="Arial"/>
              </w:rPr>
            </w:pPr>
            <w:r>
              <w:rPr>
                <w:rFonts w:ascii="Arial" w:hAnsi="Arial" w:cs="Arial"/>
              </w:rPr>
              <w:t>Penalties for incorrect use</w:t>
            </w:r>
          </w:p>
          <w:p w14:paraId="27B8478B" w14:textId="77777777" w:rsidR="00BD2E7F" w:rsidRDefault="00BD2E7F">
            <w:pPr>
              <w:pStyle w:val="Heading1"/>
              <w:rPr>
                <w:iCs/>
                <w:sz w:val="16"/>
              </w:rPr>
            </w:pPr>
          </w:p>
        </w:tc>
        <w:tc>
          <w:tcPr>
            <w:tcW w:w="1417" w:type="dxa"/>
          </w:tcPr>
          <w:p w14:paraId="27B8478C" w14:textId="77777777" w:rsidR="00BD2E7F" w:rsidRDefault="00BD2E7F">
            <w:pPr>
              <w:pStyle w:val="Heading1"/>
              <w:rPr>
                <w:i/>
                <w:sz w:val="24"/>
              </w:rPr>
            </w:pPr>
          </w:p>
        </w:tc>
      </w:tr>
      <w:tr w:rsidR="00BD2E7F" w14:paraId="27B84796" w14:textId="77777777" w:rsidTr="00B978B7">
        <w:tc>
          <w:tcPr>
            <w:tcW w:w="8364" w:type="dxa"/>
          </w:tcPr>
          <w:p w14:paraId="27B8478E" w14:textId="77777777" w:rsidR="00BD2E7F" w:rsidRDefault="00BD2E7F">
            <w:pPr>
              <w:pStyle w:val="BodyTextIndent"/>
              <w:rPr>
                <w:rFonts w:ascii="Arial" w:hAnsi="Arial" w:cs="Arial"/>
                <w:sz w:val="16"/>
              </w:rPr>
            </w:pPr>
          </w:p>
          <w:p w14:paraId="27B8478F" w14:textId="77777777" w:rsidR="00BD2E7F" w:rsidRDefault="00BD2E7F">
            <w:pPr>
              <w:pStyle w:val="Heading9"/>
              <w:rPr>
                <w:rFonts w:ascii="Arial" w:hAnsi="Arial" w:cs="Arial"/>
                <w:b/>
                <w:u w:val="none"/>
              </w:rPr>
            </w:pPr>
            <w:r>
              <w:rPr>
                <w:rFonts w:ascii="Arial" w:hAnsi="Arial" w:cs="Arial"/>
                <w:b/>
                <w:u w:val="none"/>
              </w:rPr>
              <w:t>IF YOU ARRIVE AT AN ACCIDENT</w:t>
            </w:r>
          </w:p>
          <w:p w14:paraId="27B84790" w14:textId="77777777" w:rsidR="00BD2E7F" w:rsidRDefault="00BD2E7F">
            <w:pPr>
              <w:rPr>
                <w:rFonts w:ascii="Arial" w:hAnsi="Arial" w:cs="Arial"/>
                <w:sz w:val="16"/>
              </w:rPr>
            </w:pPr>
          </w:p>
          <w:p w14:paraId="27B84791" w14:textId="77777777" w:rsidR="00BD2E7F" w:rsidRDefault="00BD2E7F">
            <w:pPr>
              <w:pStyle w:val="BodyTextIndent"/>
              <w:numPr>
                <w:ilvl w:val="0"/>
                <w:numId w:val="4"/>
              </w:numPr>
              <w:rPr>
                <w:rFonts w:ascii="Arial" w:hAnsi="Arial" w:cs="Arial"/>
              </w:rPr>
            </w:pPr>
            <w:r>
              <w:rPr>
                <w:rFonts w:ascii="Arial" w:hAnsi="Arial" w:cs="Arial"/>
              </w:rPr>
              <w:t>Procedure to be used</w:t>
            </w:r>
          </w:p>
          <w:p w14:paraId="27B84792" w14:textId="77777777" w:rsidR="00BD2E7F" w:rsidRDefault="00BD2E7F">
            <w:pPr>
              <w:pStyle w:val="BodyTextIndent"/>
              <w:numPr>
                <w:ilvl w:val="0"/>
                <w:numId w:val="4"/>
              </w:numPr>
              <w:rPr>
                <w:rFonts w:ascii="Arial" w:hAnsi="Arial" w:cs="Arial"/>
              </w:rPr>
            </w:pPr>
            <w:r>
              <w:rPr>
                <w:rFonts w:ascii="Arial" w:hAnsi="Arial" w:cs="Arial"/>
              </w:rPr>
              <w:t>Explain two cars stopping process</w:t>
            </w:r>
          </w:p>
          <w:p w14:paraId="27B84793" w14:textId="77777777" w:rsidR="00BD2E7F" w:rsidRDefault="00BD2E7F">
            <w:pPr>
              <w:pStyle w:val="BodyTextIndent"/>
              <w:numPr>
                <w:ilvl w:val="0"/>
                <w:numId w:val="4"/>
              </w:numPr>
              <w:rPr>
                <w:rFonts w:ascii="Arial" w:hAnsi="Arial" w:cs="Arial"/>
              </w:rPr>
            </w:pPr>
            <w:r>
              <w:rPr>
                <w:rFonts w:ascii="Arial" w:hAnsi="Arial" w:cs="Arial"/>
              </w:rPr>
              <w:t>Significance of radio points</w:t>
            </w:r>
          </w:p>
          <w:p w14:paraId="27B84794" w14:textId="77777777" w:rsidR="00BD2E7F" w:rsidRDefault="00BD2E7F">
            <w:pPr>
              <w:pStyle w:val="Heading1"/>
              <w:rPr>
                <w:b w:val="0"/>
                <w:bCs/>
                <w:iCs/>
                <w:sz w:val="16"/>
              </w:rPr>
            </w:pPr>
          </w:p>
        </w:tc>
        <w:tc>
          <w:tcPr>
            <w:tcW w:w="1417" w:type="dxa"/>
          </w:tcPr>
          <w:p w14:paraId="27B84795" w14:textId="77777777" w:rsidR="00BD2E7F" w:rsidRDefault="00BD2E7F">
            <w:pPr>
              <w:pStyle w:val="Heading1"/>
              <w:rPr>
                <w:b w:val="0"/>
                <w:bCs/>
                <w:iCs/>
                <w:sz w:val="20"/>
              </w:rPr>
            </w:pPr>
          </w:p>
        </w:tc>
      </w:tr>
      <w:tr w:rsidR="00BD2E7F" w14:paraId="27B8479D" w14:textId="77777777" w:rsidTr="00B978B7">
        <w:tc>
          <w:tcPr>
            <w:tcW w:w="8364" w:type="dxa"/>
          </w:tcPr>
          <w:p w14:paraId="27B84797" w14:textId="77777777" w:rsidR="00BD2E7F" w:rsidRDefault="00BD2E7F">
            <w:pPr>
              <w:pStyle w:val="BodyTextIndent"/>
              <w:rPr>
                <w:rFonts w:ascii="Arial" w:hAnsi="Arial" w:cs="Arial"/>
                <w:sz w:val="16"/>
              </w:rPr>
            </w:pPr>
          </w:p>
          <w:p w14:paraId="27B84798" w14:textId="77777777" w:rsidR="00BD2E7F" w:rsidRDefault="00BD2E7F">
            <w:pPr>
              <w:pStyle w:val="Heading8"/>
              <w:rPr>
                <w:rFonts w:ascii="Arial" w:hAnsi="Arial" w:cs="Arial"/>
                <w:u w:val="none"/>
              </w:rPr>
            </w:pPr>
            <w:r>
              <w:rPr>
                <w:rFonts w:ascii="Arial" w:hAnsi="Arial" w:cs="Arial"/>
                <w:u w:val="none"/>
              </w:rPr>
              <w:t>TOURING DRIVING BEHAVIOUR</w:t>
            </w:r>
          </w:p>
          <w:p w14:paraId="27B84799" w14:textId="77777777" w:rsidR="00BD2E7F" w:rsidRDefault="00BD2E7F">
            <w:pPr>
              <w:pStyle w:val="BodyTextIndent"/>
              <w:numPr>
                <w:ilvl w:val="0"/>
                <w:numId w:val="5"/>
              </w:numPr>
              <w:rPr>
                <w:rFonts w:ascii="Arial" w:hAnsi="Arial" w:cs="Arial"/>
              </w:rPr>
            </w:pPr>
            <w:r>
              <w:rPr>
                <w:rFonts w:ascii="Arial" w:hAnsi="Arial" w:cs="Arial"/>
              </w:rPr>
              <w:t>Own</w:t>
            </w:r>
          </w:p>
          <w:p w14:paraId="27B8479A" w14:textId="77777777" w:rsidR="00BD2E7F" w:rsidRDefault="00BD2E7F">
            <w:pPr>
              <w:pStyle w:val="BodyTextIndent"/>
              <w:numPr>
                <w:ilvl w:val="0"/>
                <w:numId w:val="5"/>
              </w:numPr>
              <w:rPr>
                <w:rFonts w:ascii="Arial" w:hAnsi="Arial" w:cs="Arial"/>
              </w:rPr>
            </w:pPr>
            <w:r>
              <w:rPr>
                <w:rFonts w:ascii="Arial" w:hAnsi="Arial" w:cs="Arial"/>
              </w:rPr>
              <w:t>Service crews</w:t>
            </w:r>
          </w:p>
          <w:p w14:paraId="27B8479B" w14:textId="77777777" w:rsidR="00BD2E7F" w:rsidRDefault="00BD2E7F">
            <w:pPr>
              <w:pStyle w:val="Heading1"/>
              <w:rPr>
                <w:b w:val="0"/>
                <w:bCs/>
                <w:iCs/>
                <w:sz w:val="16"/>
              </w:rPr>
            </w:pPr>
          </w:p>
        </w:tc>
        <w:tc>
          <w:tcPr>
            <w:tcW w:w="1417" w:type="dxa"/>
          </w:tcPr>
          <w:p w14:paraId="27B8479C" w14:textId="77777777" w:rsidR="00BD2E7F" w:rsidRDefault="00BD2E7F">
            <w:pPr>
              <w:pStyle w:val="Heading1"/>
              <w:rPr>
                <w:b w:val="0"/>
                <w:bCs/>
                <w:iCs/>
                <w:sz w:val="20"/>
              </w:rPr>
            </w:pPr>
          </w:p>
        </w:tc>
      </w:tr>
      <w:tr w:rsidR="00BD2E7F" w14:paraId="27B847A7" w14:textId="77777777" w:rsidTr="00B978B7">
        <w:tc>
          <w:tcPr>
            <w:tcW w:w="8364" w:type="dxa"/>
          </w:tcPr>
          <w:p w14:paraId="27B8479E" w14:textId="77777777" w:rsidR="00BD2E7F" w:rsidRDefault="00BD2E7F">
            <w:pPr>
              <w:pStyle w:val="Heading8"/>
              <w:rPr>
                <w:rFonts w:ascii="Arial" w:hAnsi="Arial" w:cs="Arial"/>
                <w:sz w:val="16"/>
              </w:rPr>
            </w:pPr>
          </w:p>
          <w:p w14:paraId="27B8479F" w14:textId="77777777" w:rsidR="00BD2E7F" w:rsidRDefault="00BD2E7F">
            <w:pPr>
              <w:pStyle w:val="Heading8"/>
              <w:rPr>
                <w:rFonts w:ascii="Arial" w:hAnsi="Arial" w:cs="Arial"/>
                <w:u w:val="none"/>
              </w:rPr>
            </w:pPr>
            <w:r>
              <w:rPr>
                <w:rFonts w:ascii="Arial" w:hAnsi="Arial" w:cs="Arial"/>
                <w:u w:val="none"/>
              </w:rPr>
              <w:t>WITHDRAWAL PROCEDURE</w:t>
            </w:r>
          </w:p>
          <w:p w14:paraId="27B847A0" w14:textId="77777777" w:rsidR="00BD2E7F" w:rsidRDefault="00BD2E7F">
            <w:pPr>
              <w:rPr>
                <w:rFonts w:ascii="Arial" w:hAnsi="Arial" w:cs="Arial"/>
                <w:b/>
                <w:sz w:val="16"/>
                <w:u w:val="single"/>
              </w:rPr>
            </w:pPr>
          </w:p>
          <w:p w14:paraId="27B847A1" w14:textId="77777777" w:rsidR="00BD2E7F" w:rsidRDefault="00BD2E7F">
            <w:pPr>
              <w:pStyle w:val="BodyTextIndent"/>
              <w:numPr>
                <w:ilvl w:val="0"/>
                <w:numId w:val="6"/>
              </w:numPr>
              <w:rPr>
                <w:rFonts w:ascii="Arial" w:hAnsi="Arial" w:cs="Arial"/>
              </w:rPr>
            </w:pPr>
            <w:r>
              <w:rPr>
                <w:rFonts w:ascii="Arial" w:hAnsi="Arial" w:cs="Arial"/>
              </w:rPr>
              <w:t>When required</w:t>
            </w:r>
          </w:p>
          <w:p w14:paraId="27B847A2" w14:textId="77777777" w:rsidR="00BD2E7F" w:rsidRDefault="00BD2E7F">
            <w:pPr>
              <w:pStyle w:val="BodyTextIndent"/>
              <w:numPr>
                <w:ilvl w:val="0"/>
                <w:numId w:val="6"/>
              </w:numPr>
              <w:rPr>
                <w:rFonts w:ascii="Arial" w:hAnsi="Arial" w:cs="Arial"/>
              </w:rPr>
            </w:pPr>
            <w:r>
              <w:rPr>
                <w:rFonts w:ascii="Arial" w:hAnsi="Arial" w:cs="Arial"/>
              </w:rPr>
              <w:t>Who to give to</w:t>
            </w:r>
          </w:p>
          <w:p w14:paraId="27B847A3" w14:textId="77777777" w:rsidR="00BD2E7F" w:rsidRDefault="00BD2E7F">
            <w:pPr>
              <w:pStyle w:val="BodyTextIndent"/>
              <w:numPr>
                <w:ilvl w:val="0"/>
                <w:numId w:val="6"/>
              </w:numPr>
              <w:rPr>
                <w:rFonts w:ascii="Arial" w:hAnsi="Arial" w:cs="Arial"/>
              </w:rPr>
            </w:pPr>
            <w:r>
              <w:rPr>
                <w:rFonts w:ascii="Arial" w:hAnsi="Arial" w:cs="Arial"/>
              </w:rPr>
              <w:t>During special stage</w:t>
            </w:r>
          </w:p>
          <w:p w14:paraId="27B847A4" w14:textId="77777777" w:rsidR="00BD2E7F" w:rsidRDefault="00BD2E7F">
            <w:pPr>
              <w:pStyle w:val="BodyTextIndent"/>
              <w:numPr>
                <w:ilvl w:val="0"/>
                <w:numId w:val="6"/>
              </w:numPr>
              <w:rPr>
                <w:rFonts w:ascii="Arial" w:hAnsi="Arial" w:cs="Arial"/>
              </w:rPr>
            </w:pPr>
            <w:r>
              <w:rPr>
                <w:rFonts w:ascii="Arial" w:hAnsi="Arial" w:cs="Arial"/>
              </w:rPr>
              <w:t>During touring stage</w:t>
            </w:r>
          </w:p>
          <w:p w14:paraId="27B847A5" w14:textId="77777777" w:rsidR="00BD2E7F" w:rsidRDefault="00BD2E7F">
            <w:pPr>
              <w:pStyle w:val="Heading1"/>
              <w:rPr>
                <w:b w:val="0"/>
                <w:bCs/>
                <w:iCs/>
                <w:sz w:val="16"/>
              </w:rPr>
            </w:pPr>
          </w:p>
        </w:tc>
        <w:tc>
          <w:tcPr>
            <w:tcW w:w="1417" w:type="dxa"/>
          </w:tcPr>
          <w:p w14:paraId="27B847A6" w14:textId="77777777" w:rsidR="00BD2E7F" w:rsidRDefault="00BD2E7F">
            <w:pPr>
              <w:pStyle w:val="Heading1"/>
              <w:rPr>
                <w:b w:val="0"/>
                <w:bCs/>
                <w:iCs/>
                <w:sz w:val="20"/>
              </w:rPr>
            </w:pPr>
          </w:p>
        </w:tc>
      </w:tr>
    </w:tbl>
    <w:p w14:paraId="27B847A8" w14:textId="77777777" w:rsidR="00BD2E7F" w:rsidRDefault="00BD2E7F">
      <w:pPr>
        <w:rPr>
          <w:rFonts w:ascii="Arial" w:hAnsi="Arial" w:cs="Arial"/>
        </w:rPr>
      </w:pPr>
    </w:p>
    <w:sectPr w:rsidR="00BD2E7F">
      <w:footerReference w:type="default" r:id="rId1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C5F02" w14:textId="77777777" w:rsidR="007B2325" w:rsidRDefault="007B2325">
      <w:r>
        <w:separator/>
      </w:r>
    </w:p>
  </w:endnote>
  <w:endnote w:type="continuationSeparator" w:id="0">
    <w:p w14:paraId="5CB36556" w14:textId="77777777" w:rsidR="007B2325" w:rsidRDefault="007B2325">
      <w:r>
        <w:continuationSeparator/>
      </w:r>
    </w:p>
  </w:endnote>
  <w:endnote w:type="continuationNotice" w:id="1">
    <w:p w14:paraId="61EACC29" w14:textId="77777777" w:rsidR="00C80D42" w:rsidRDefault="00C80D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847AE" w14:textId="174CB10D" w:rsidR="00BD2E7F" w:rsidRPr="00D26341" w:rsidRDefault="00D26341" w:rsidP="00D26341">
    <w:pPr>
      <w:pStyle w:val="Header"/>
      <w:jc w:val="center"/>
      <w:rPr>
        <w:rFonts w:ascii="Calibri" w:hAnsi="Calibri" w:cs="Calibri"/>
        <w:sz w:val="16"/>
        <w:szCs w:val="16"/>
      </w:rPr>
    </w:pPr>
    <w:bookmarkStart w:id="0" w:name="_Hlk14090653"/>
    <w:bookmarkStart w:id="1" w:name="_Hlk14090654"/>
    <w:bookmarkStart w:id="2" w:name="_Hlk14090689"/>
    <w:bookmarkStart w:id="3" w:name="_Hlk14090690"/>
    <w:bookmarkStart w:id="4" w:name="_Hlk14090734"/>
    <w:bookmarkStart w:id="5" w:name="_Hlk14090735"/>
    <w:r>
      <w:rPr>
        <w:rFonts w:ascii="Calibri" w:hAnsi="Calibri" w:cs="Calibri"/>
        <w:sz w:val="16"/>
        <w:szCs w:val="16"/>
      </w:rPr>
      <w:t>Rally0</w:t>
    </w:r>
    <w:r w:rsidR="00204C81">
      <w:rPr>
        <w:rFonts w:ascii="Calibri" w:hAnsi="Calibri" w:cs="Calibri"/>
        <w:sz w:val="16"/>
        <w:szCs w:val="16"/>
      </w:rPr>
      <w:t>07</w:t>
    </w:r>
    <w:r>
      <w:rPr>
        <w:rFonts w:ascii="Calibri" w:hAnsi="Calibri" w:cs="Calibri"/>
        <w:sz w:val="16"/>
        <w:szCs w:val="16"/>
      </w:rPr>
      <w:t xml:space="preserve"> –</w:t>
    </w:r>
    <w:r w:rsidRPr="00D905C9">
      <w:rPr>
        <w:rFonts w:ascii="Calibri" w:hAnsi="Calibri" w:cs="Calibri"/>
        <w:sz w:val="16"/>
        <w:szCs w:val="16"/>
      </w:rPr>
      <w:t xml:space="preserve"> </w:t>
    </w:r>
    <w:r w:rsidRPr="00D26341">
      <w:rPr>
        <w:rFonts w:ascii="Calibri" w:hAnsi="Calibri" w:cs="Calibri"/>
        <w:sz w:val="16"/>
        <w:szCs w:val="16"/>
      </w:rPr>
      <w:t xml:space="preserve">New Competitor Briefing Template </w:t>
    </w:r>
    <w:bookmarkEnd w:id="0"/>
    <w:bookmarkEnd w:id="1"/>
    <w:bookmarkEnd w:id="2"/>
    <w:bookmarkEnd w:id="3"/>
    <w:bookmarkEnd w:id="4"/>
    <w:bookmarkEnd w:id="5"/>
    <w:r w:rsidR="000B1E0C">
      <w:rPr>
        <w:rFonts w:ascii="Calibri" w:hAnsi="Calibri" w:cs="Calibri"/>
        <w:sz w:val="16"/>
        <w:szCs w:val="16"/>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C1B49" w14:textId="77777777" w:rsidR="007B2325" w:rsidRDefault="007B2325">
      <w:r>
        <w:separator/>
      </w:r>
    </w:p>
  </w:footnote>
  <w:footnote w:type="continuationSeparator" w:id="0">
    <w:p w14:paraId="40502CFD" w14:textId="77777777" w:rsidR="007B2325" w:rsidRDefault="007B2325">
      <w:r>
        <w:continuationSeparator/>
      </w:r>
    </w:p>
  </w:footnote>
  <w:footnote w:type="continuationNotice" w:id="1">
    <w:p w14:paraId="41EF698E" w14:textId="77777777" w:rsidR="00C80D42" w:rsidRDefault="00C80D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713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D12B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1127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1D0B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5821E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7FE14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E850A8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4"/>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433A"/>
    <w:rsid w:val="000B1E0C"/>
    <w:rsid w:val="00204C81"/>
    <w:rsid w:val="00455BA5"/>
    <w:rsid w:val="007B2325"/>
    <w:rsid w:val="00906ED8"/>
    <w:rsid w:val="00AB00D6"/>
    <w:rsid w:val="00B06524"/>
    <w:rsid w:val="00B978B7"/>
    <w:rsid w:val="00BD2E7F"/>
    <w:rsid w:val="00C80D42"/>
    <w:rsid w:val="00CD433A"/>
    <w:rsid w:val="00D263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8475F"/>
  <w15:docId w15:val="{3841FF31-E857-4077-A018-EB53D3CF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rFonts w:ascii="Arial" w:hAnsi="Arial" w:cs="Arial"/>
      <w:b/>
      <w:sz w:val="36"/>
    </w:rPr>
  </w:style>
  <w:style w:type="paragraph" w:styleId="Heading8">
    <w:name w:val="heading 8"/>
    <w:basedOn w:val="Normal"/>
    <w:next w:val="Normal"/>
    <w:qFormat/>
    <w:pPr>
      <w:keepNext/>
      <w:outlineLvl w:val="7"/>
    </w:pPr>
    <w:rPr>
      <w:b/>
      <w:u w:val="single"/>
    </w:rPr>
  </w:style>
  <w:style w:type="paragraph" w:styleId="Heading9">
    <w:name w:val="heading 9"/>
    <w:basedOn w:val="Normal"/>
    <w:next w:val="Normal"/>
    <w:qFormat/>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760"/>
    </w:pPr>
    <w:rPr>
      <w:rFonts w:ascii="Arial" w:hAnsi="Arial"/>
    </w:rPr>
  </w:style>
  <w:style w:type="paragraph" w:styleId="Footer">
    <w:name w:val="footer"/>
    <w:basedOn w:val="Normal"/>
    <w:pPr>
      <w:tabs>
        <w:tab w:val="center" w:pos="4153"/>
        <w:tab w:val="right" w:pos="8306"/>
      </w:tabs>
    </w:pPr>
  </w:style>
  <w:style w:type="paragraph" w:styleId="BodyTextIndent">
    <w:name w:val="Body Text Indent"/>
    <w:basedOn w:val="Normal"/>
    <w:pPr>
      <w:ind w:left="720"/>
    </w:pPr>
    <w:rPr>
      <w:lang w:val="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sid w:val="00D26341"/>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2" ma:contentTypeDescription="Create a new document." ma:contentTypeScope="" ma:versionID="f1bf1715442dbac79ca80e3208d0e250">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2f1ec09adef22a7f552199620a92f26e"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ADDB90-66CB-4A6F-BCC3-7FFD68A6BE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3597B5-7388-4E69-AFD1-895DBF04D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BE7FCB-39DF-41C7-9D74-F7CD5D2C43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ATTACHMENT ONE TO AGENDA</vt:lpstr>
    </vt:vector>
  </TitlesOfParts>
  <Company>IBM GSA</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ONE TO AGENDA</dc:title>
  <dc:creator>Paul Te Punga</dc:creator>
  <cp:lastModifiedBy>Morgen Dickson</cp:lastModifiedBy>
  <cp:revision>8</cp:revision>
  <cp:lastPrinted>2005-08-19T01:05:00Z</cp:lastPrinted>
  <dcterms:created xsi:type="dcterms:W3CDTF">2016-01-20T00:48:00Z</dcterms:created>
  <dcterms:modified xsi:type="dcterms:W3CDTF">2020-12-29T22:25:00Z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